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A6" w:rsidRPr="00FB1EA6" w:rsidRDefault="00472DB6" w:rsidP="00FB1EA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2E551E">
        <w:rPr>
          <w:b/>
          <w:sz w:val="40"/>
          <w:szCs w:val="40"/>
        </w:rPr>
        <w:t>6</w:t>
      </w:r>
      <w:r w:rsidR="00FB1EA6" w:rsidRPr="00FB1EA6">
        <w:rPr>
          <w:b/>
          <w:sz w:val="40"/>
          <w:szCs w:val="40"/>
        </w:rPr>
        <w:t xml:space="preserve"> Self-Assessment Rules</w:t>
      </w:r>
      <w:bookmarkStart w:id="0" w:name="_GoBack"/>
      <w:bookmarkEnd w:id="0"/>
    </w:p>
    <w:p w:rsidR="00A939B7" w:rsidRPr="00A86E82" w:rsidRDefault="00A939B7" w:rsidP="00A939B7">
      <w:pPr>
        <w:rPr>
          <w:sz w:val="21"/>
          <w:szCs w:val="21"/>
        </w:rPr>
      </w:pPr>
      <w:r w:rsidRPr="00A86E82">
        <w:rPr>
          <w:sz w:val="21"/>
          <w:szCs w:val="21"/>
        </w:rPr>
        <w:t>A number of the recruiting specialties are using validated self-assessment to shortlist candidates. The method of shortlisting is detailed for all specialties in the vacancy tables above. Where self-assessment is being used candidates are asked to read and follow the guidelines below: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b/>
          <w:bCs/>
          <w:sz w:val="21"/>
          <w:szCs w:val="21"/>
        </w:rPr>
        <w:t>All</w:t>
      </w:r>
      <w:r w:rsidRPr="00A86E82">
        <w:rPr>
          <w:sz w:val="21"/>
          <w:szCs w:val="21"/>
        </w:rPr>
        <w:t> Candidates </w:t>
      </w:r>
      <w:r w:rsidRPr="00A86E82">
        <w:rPr>
          <w:b/>
          <w:bCs/>
          <w:sz w:val="21"/>
          <w:szCs w:val="21"/>
        </w:rPr>
        <w:t>MUST</w:t>
      </w:r>
      <w:r w:rsidRPr="00A86E82">
        <w:rPr>
          <w:sz w:val="21"/>
          <w:szCs w:val="21"/>
        </w:rPr>
        <w:t> upload evidence for </w:t>
      </w:r>
      <w:r w:rsidRPr="00A86E82">
        <w:rPr>
          <w:b/>
          <w:bCs/>
          <w:sz w:val="21"/>
          <w:szCs w:val="21"/>
        </w:rPr>
        <w:t>ALL</w:t>
      </w:r>
      <w:r w:rsidRPr="00A86E82">
        <w:rPr>
          <w:sz w:val="21"/>
          <w:szCs w:val="21"/>
        </w:rPr>
        <w:t xml:space="preserve"> self-assessment </w:t>
      </w:r>
      <w:r w:rsidR="00A51FAD" w:rsidRPr="00A86E82">
        <w:rPr>
          <w:sz w:val="21"/>
          <w:szCs w:val="21"/>
        </w:rPr>
        <w:t>domains at time of application.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All Evidence </w:t>
      </w:r>
      <w:r w:rsidRPr="00A86E82">
        <w:rPr>
          <w:b/>
          <w:bCs/>
          <w:sz w:val="21"/>
          <w:szCs w:val="21"/>
        </w:rPr>
        <w:t>MUST</w:t>
      </w:r>
      <w:r w:rsidRPr="00A86E82">
        <w:rPr>
          <w:sz w:val="21"/>
          <w:szCs w:val="21"/>
        </w:rPr>
        <w:t> be uploaded in </w:t>
      </w:r>
      <w:r w:rsidRPr="00A86E82">
        <w:rPr>
          <w:b/>
          <w:bCs/>
          <w:sz w:val="21"/>
          <w:szCs w:val="21"/>
        </w:rPr>
        <w:t>PDF FORMAT</w:t>
      </w:r>
      <w:r w:rsidR="00A51FAD" w:rsidRPr="00A86E82">
        <w:rPr>
          <w:sz w:val="21"/>
          <w:szCs w:val="21"/>
        </w:rPr>
        <w:t>.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You </w:t>
      </w:r>
      <w:r w:rsidRPr="00A86E82">
        <w:rPr>
          <w:b/>
          <w:bCs/>
          <w:sz w:val="21"/>
          <w:szCs w:val="21"/>
        </w:rPr>
        <w:t>MUST</w:t>
      </w:r>
      <w:r w:rsidRPr="00A86E82">
        <w:rPr>
          <w:sz w:val="21"/>
          <w:szCs w:val="21"/>
        </w:rPr>
        <w:t> upload an index page before completing the self-assessment. The index should detail the evidence you have provided for each domain, to help the validators navigate through your evidence. This document </w:t>
      </w:r>
      <w:r w:rsidRPr="00A86E82">
        <w:rPr>
          <w:b/>
          <w:bCs/>
          <w:sz w:val="21"/>
          <w:szCs w:val="21"/>
        </w:rPr>
        <w:t>MUST</w:t>
      </w:r>
      <w:r w:rsidRPr="00A86E82">
        <w:rPr>
          <w:sz w:val="21"/>
          <w:szCs w:val="21"/>
        </w:rPr>
        <w:t> be named 00Index.pdf. A</w:t>
      </w:r>
      <w:r w:rsidR="005F38E7" w:rsidRPr="00A86E82">
        <w:rPr>
          <w:sz w:val="21"/>
          <w:szCs w:val="21"/>
        </w:rPr>
        <w:t>n approved</w:t>
      </w:r>
      <w:r w:rsidRPr="00A86E82">
        <w:rPr>
          <w:sz w:val="21"/>
          <w:szCs w:val="21"/>
        </w:rPr>
        <w:t xml:space="preserve"> index template can be downloaded from the document library for the respective vacancy. </w:t>
      </w:r>
      <w:r w:rsidR="005F38E7" w:rsidRPr="00A86E82">
        <w:rPr>
          <w:b/>
          <w:sz w:val="21"/>
          <w:szCs w:val="21"/>
        </w:rPr>
        <w:t xml:space="preserve">Failure to provide an </w:t>
      </w:r>
      <w:r w:rsidR="00582D0A" w:rsidRPr="00A86E82">
        <w:rPr>
          <w:b/>
          <w:sz w:val="21"/>
          <w:szCs w:val="21"/>
        </w:rPr>
        <w:t>index that</w:t>
      </w:r>
      <w:r w:rsidR="005F38E7" w:rsidRPr="00A86E82">
        <w:rPr>
          <w:b/>
          <w:sz w:val="21"/>
          <w:szCs w:val="21"/>
        </w:rPr>
        <w:t xml:space="preserve"> clearly lists where all required evidence can be found </w:t>
      </w:r>
      <w:r w:rsidR="007B1843" w:rsidRPr="00A86E82">
        <w:rPr>
          <w:b/>
          <w:sz w:val="21"/>
          <w:szCs w:val="21"/>
        </w:rPr>
        <w:t>AND</w:t>
      </w:r>
      <w:r w:rsidR="005F38E7" w:rsidRPr="00A86E82">
        <w:rPr>
          <w:b/>
          <w:sz w:val="21"/>
          <w:szCs w:val="21"/>
        </w:rPr>
        <w:t xml:space="preserve"> which domain it is linked to will result in your application being rejected.</w:t>
      </w:r>
      <w:r w:rsidR="005F38E7" w:rsidRPr="00A86E82">
        <w:rPr>
          <w:sz w:val="21"/>
          <w:szCs w:val="21"/>
        </w:rPr>
        <w:t xml:space="preserve"> 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Please combine evidence for each domain into </w:t>
      </w:r>
      <w:r w:rsidRPr="00A86E82">
        <w:rPr>
          <w:b/>
          <w:bCs/>
          <w:sz w:val="21"/>
          <w:szCs w:val="21"/>
        </w:rPr>
        <w:t>ONE</w:t>
      </w:r>
      <w:r w:rsidRPr="00A86E82">
        <w:rPr>
          <w:sz w:val="21"/>
          <w:szCs w:val="21"/>
        </w:rPr>
        <w:t> pdf per domain in the order listed within your index document. Each Domain should then be labell</w:t>
      </w:r>
      <w:r w:rsidR="00A51FAD" w:rsidRPr="00A86E82">
        <w:rPr>
          <w:sz w:val="21"/>
          <w:szCs w:val="21"/>
        </w:rPr>
        <w:t>ed accordingly (</w:t>
      </w:r>
      <w:proofErr w:type="spellStart"/>
      <w:r w:rsidR="00A51FAD" w:rsidRPr="00A86E82">
        <w:rPr>
          <w:sz w:val="21"/>
          <w:szCs w:val="21"/>
        </w:rPr>
        <w:t>ie</w:t>
      </w:r>
      <w:proofErr w:type="spellEnd"/>
      <w:r w:rsidR="00A51FAD" w:rsidRPr="00A86E82">
        <w:rPr>
          <w:sz w:val="21"/>
          <w:szCs w:val="21"/>
        </w:rPr>
        <w:t>. 01Quals)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If it is not possible for you to combine documents into one pdf, you will be permitted a max of 5 documents per domain and they should be labelled accordingly (</w:t>
      </w:r>
      <w:proofErr w:type="spellStart"/>
      <w:r w:rsidRPr="00A86E82">
        <w:rPr>
          <w:sz w:val="21"/>
          <w:szCs w:val="21"/>
        </w:rPr>
        <w:t>ie</w:t>
      </w:r>
      <w:proofErr w:type="spellEnd"/>
      <w:r w:rsidRPr="00A86E82">
        <w:rPr>
          <w:sz w:val="21"/>
          <w:szCs w:val="21"/>
        </w:rPr>
        <w:t>, 01a, 01b, etc. in ord</w:t>
      </w:r>
      <w:r w:rsidR="00A51FAD" w:rsidRPr="00A86E82">
        <w:rPr>
          <w:sz w:val="21"/>
          <w:szCs w:val="21"/>
        </w:rPr>
        <w:t>er based on your index page)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Please ensure you keep to the naming convention above and </w:t>
      </w:r>
      <w:r w:rsidRPr="00A86E82">
        <w:rPr>
          <w:b/>
          <w:bCs/>
          <w:sz w:val="21"/>
          <w:szCs w:val="21"/>
        </w:rPr>
        <w:t>DON’T</w:t>
      </w:r>
      <w:r w:rsidRPr="00A86E82">
        <w:rPr>
          <w:sz w:val="21"/>
          <w:szCs w:val="21"/>
        </w:rPr>
        <w:t> use any non-alphanumeric characters (</w:t>
      </w:r>
      <w:proofErr w:type="spellStart"/>
      <w:r w:rsidRPr="00A86E82">
        <w:rPr>
          <w:sz w:val="21"/>
          <w:szCs w:val="21"/>
        </w:rPr>
        <w:t>ie</w:t>
      </w:r>
      <w:proofErr w:type="spellEnd"/>
      <w:r w:rsidRPr="00A86E82">
        <w:rPr>
          <w:sz w:val="21"/>
          <w:szCs w:val="21"/>
        </w:rPr>
        <w:t>. &amp;</w:t>
      </w:r>
      <w:proofErr w:type="gramStart"/>
      <w:r w:rsidRPr="00A86E82">
        <w:rPr>
          <w:sz w:val="21"/>
          <w:szCs w:val="21"/>
        </w:rPr>
        <w:t>*.%</w:t>
      </w:r>
      <w:proofErr w:type="gramEnd"/>
      <w:r w:rsidRPr="00A86E82">
        <w:rPr>
          <w:sz w:val="21"/>
          <w:szCs w:val="21"/>
        </w:rPr>
        <w:t>$) as this will prevent the transfer of your documents into SharePoint for validation.</w:t>
      </w:r>
      <w:r w:rsidR="007B1843" w:rsidRPr="00A86E82">
        <w:rPr>
          <w:sz w:val="21"/>
          <w:szCs w:val="21"/>
        </w:rPr>
        <w:t xml:space="preserve">  The naming convention is provided to allow the validation panel to quickly identify your evidence and identify which domain it applies to.  </w:t>
      </w:r>
      <w:r w:rsidR="007B1843" w:rsidRPr="00A86E82">
        <w:rPr>
          <w:b/>
          <w:sz w:val="21"/>
          <w:szCs w:val="21"/>
        </w:rPr>
        <w:t xml:space="preserve">If it is not clear from the file name which domain the evidence relates to, the validation panel reserves the right to reject that file.  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It is the responsibility of the candidate to ensure uploaded documents </w:t>
      </w:r>
      <w:r w:rsidRPr="00A86E82">
        <w:rPr>
          <w:b/>
          <w:bCs/>
          <w:sz w:val="21"/>
          <w:szCs w:val="21"/>
        </w:rPr>
        <w:t>FULLY DEMONSTRATE</w:t>
      </w:r>
      <w:r w:rsidRPr="00A86E82">
        <w:rPr>
          <w:sz w:val="21"/>
          <w:szCs w:val="21"/>
        </w:rPr>
        <w:t> the required evidence based on the rating they have chosen. Failure to do so may result in the score for that domain being reduced. (</w:t>
      </w:r>
      <w:proofErr w:type="spellStart"/>
      <w:r w:rsidRPr="00A86E82">
        <w:rPr>
          <w:sz w:val="21"/>
          <w:szCs w:val="21"/>
        </w:rPr>
        <w:t>ie</w:t>
      </w:r>
      <w:proofErr w:type="spellEnd"/>
      <w:r w:rsidRPr="00A86E82">
        <w:rPr>
          <w:sz w:val="21"/>
          <w:szCs w:val="21"/>
        </w:rPr>
        <w:t xml:space="preserve">. if you have claimed that you have presented at a national or international meeting, do not expect your slides alone to be accepted as evidence; </w:t>
      </w:r>
      <w:r w:rsidR="000F1D32" w:rsidRPr="00A86E82">
        <w:rPr>
          <w:sz w:val="21"/>
          <w:szCs w:val="21"/>
        </w:rPr>
        <w:t xml:space="preserve">instead </w:t>
      </w:r>
      <w:r w:rsidRPr="00A86E82">
        <w:rPr>
          <w:sz w:val="21"/>
          <w:szCs w:val="21"/>
        </w:rPr>
        <w:t xml:space="preserve">please upload confirmation from the conference organisers that your presentation was included in the </w:t>
      </w:r>
      <w:r w:rsidR="00A51FAD" w:rsidRPr="00A86E82">
        <w:rPr>
          <w:sz w:val="21"/>
          <w:szCs w:val="21"/>
        </w:rPr>
        <w:t>programme of events.</w:t>
      </w:r>
      <w:r w:rsidR="00A86E82" w:rsidRPr="00A86E82">
        <w:rPr>
          <w:sz w:val="21"/>
          <w:szCs w:val="21"/>
        </w:rPr>
        <w:t xml:space="preserve"> Similarly, if your score depends on a publication having a PubMed reference, please ensure this is clearly visible within your evidence submission.)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It is the responsibility of the candidate to ensure uploaded documents are </w:t>
      </w:r>
      <w:r w:rsidRPr="00A86E82">
        <w:rPr>
          <w:b/>
          <w:bCs/>
          <w:sz w:val="21"/>
          <w:szCs w:val="21"/>
        </w:rPr>
        <w:t>CORRECTLY ORIENTATED AND LEGIBLE</w:t>
      </w:r>
      <w:r w:rsidRPr="00A86E82">
        <w:rPr>
          <w:sz w:val="21"/>
          <w:szCs w:val="21"/>
        </w:rPr>
        <w:t>. Failure to do so may result t</w:t>
      </w:r>
      <w:r w:rsidR="00A51FAD" w:rsidRPr="00A86E82">
        <w:rPr>
          <w:sz w:val="21"/>
          <w:szCs w:val="21"/>
        </w:rPr>
        <w:t>hat domain being scored zero.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b/>
          <w:bCs/>
          <w:sz w:val="21"/>
          <w:szCs w:val="21"/>
        </w:rPr>
        <w:t>ONLY</w:t>
      </w:r>
      <w:r w:rsidRPr="00A86E82">
        <w:rPr>
          <w:sz w:val="21"/>
          <w:szCs w:val="21"/>
        </w:rPr>
        <w:t> upload documentation directly relevant to your self-assessment. The validating panel cannot be expected to review your entire portfolio. If a candidate is deemed to have uploaded unnecessary documentation that prevents the validation panel from quickly identifying the correct evidence, their application will b</w:t>
      </w:r>
      <w:r w:rsidR="00A51FAD" w:rsidRPr="00A86E82">
        <w:rPr>
          <w:sz w:val="21"/>
          <w:szCs w:val="21"/>
        </w:rPr>
        <w:t>e rejected.</w:t>
      </w:r>
    </w:p>
    <w:p w:rsidR="00A51FAD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You can only claim on the basis of achievements completed at point of subm</w:t>
      </w:r>
      <w:r w:rsidR="00A51FAD" w:rsidRPr="00A86E82">
        <w:rPr>
          <w:sz w:val="21"/>
          <w:szCs w:val="21"/>
        </w:rPr>
        <w:t>ission of your application.</w:t>
      </w:r>
    </w:p>
    <w:p w:rsidR="00A86E82" w:rsidRPr="00A86E82" w:rsidRDefault="00A939B7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>Scores are not adjustable after submission – you cannot amend your self-assessment score after should you have made a mistake on your application form, or gained an achievement after the submission of your application.</w:t>
      </w:r>
    </w:p>
    <w:p w:rsidR="00346E04" w:rsidRPr="00A86E82" w:rsidRDefault="00346E04" w:rsidP="00A86E82">
      <w:pPr>
        <w:pStyle w:val="ListParagraph"/>
        <w:numPr>
          <w:ilvl w:val="0"/>
          <w:numId w:val="1"/>
        </w:numPr>
        <w:ind w:left="426"/>
        <w:rPr>
          <w:sz w:val="21"/>
          <w:szCs w:val="21"/>
        </w:rPr>
      </w:pPr>
      <w:r w:rsidRPr="00A86E82">
        <w:rPr>
          <w:sz w:val="21"/>
          <w:szCs w:val="21"/>
        </w:rPr>
        <w:t xml:space="preserve">It is </w:t>
      </w:r>
      <w:r w:rsidRPr="00A86E82">
        <w:rPr>
          <w:b/>
          <w:sz w:val="21"/>
          <w:szCs w:val="21"/>
          <w:u w:val="single"/>
        </w:rPr>
        <w:t>never</w:t>
      </w:r>
      <w:r w:rsidRPr="00A86E82">
        <w:rPr>
          <w:sz w:val="21"/>
          <w:szCs w:val="21"/>
        </w:rPr>
        <w:t xml:space="preserve"> permissible to share or upload patient identifiable data.  Any file found to contain patient identifiable dat</w:t>
      </w:r>
      <w:r w:rsidR="00472DB6" w:rsidRPr="00A86E82">
        <w:rPr>
          <w:sz w:val="21"/>
          <w:szCs w:val="21"/>
        </w:rPr>
        <w:t xml:space="preserve">a will be </w:t>
      </w:r>
      <w:r w:rsidR="00472DB6" w:rsidRPr="00A86E82">
        <w:rPr>
          <w:b/>
          <w:sz w:val="21"/>
          <w:szCs w:val="21"/>
        </w:rPr>
        <w:t>removed</w:t>
      </w:r>
      <w:r w:rsidR="00472DB6" w:rsidRPr="00A86E82">
        <w:rPr>
          <w:sz w:val="21"/>
          <w:szCs w:val="21"/>
        </w:rPr>
        <w:t xml:space="preserve"> from your evidence folder, prior to validation, to prevent it being </w:t>
      </w:r>
      <w:r w:rsidR="00472DB6" w:rsidRPr="00A86E82">
        <w:rPr>
          <w:sz w:val="21"/>
          <w:szCs w:val="21"/>
        </w:rPr>
        <w:lastRenderedPageBreak/>
        <w:t>shared further. NIMDTA may also be obliged to raise this as a GDPR issue</w:t>
      </w:r>
      <w:r w:rsidR="008327BA" w:rsidRPr="00A86E82">
        <w:rPr>
          <w:sz w:val="21"/>
          <w:szCs w:val="21"/>
        </w:rPr>
        <w:t xml:space="preserve"> and inform your Responsible Officer</w:t>
      </w:r>
      <w:r w:rsidR="00472DB6" w:rsidRPr="00A86E82">
        <w:rPr>
          <w:sz w:val="21"/>
          <w:szCs w:val="21"/>
        </w:rPr>
        <w:t>.</w:t>
      </w:r>
    </w:p>
    <w:p w:rsidR="005F38E7" w:rsidRDefault="005F38E7" w:rsidP="005F38E7">
      <w:pPr>
        <w:pStyle w:val="Header"/>
        <w:ind w:left="142"/>
        <w:rPr>
          <w:b/>
          <w:sz w:val="8"/>
        </w:rPr>
      </w:pPr>
    </w:p>
    <w:p w:rsidR="005F38E7" w:rsidRPr="00A63BC4" w:rsidRDefault="00A51FAD" w:rsidP="005F38E7">
      <w:pPr>
        <w:pStyle w:val="Header"/>
        <w:ind w:left="142"/>
        <w:jc w:val="center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S</w:t>
      </w:r>
      <w:r w:rsidR="005F38E7" w:rsidRPr="00A63BC4">
        <w:rPr>
          <w:sz w:val="44"/>
          <w:szCs w:val="44"/>
          <w:u w:val="single"/>
        </w:rPr>
        <w:t>elf-Assessment</w:t>
      </w:r>
      <w:r w:rsidR="005F38E7">
        <w:rPr>
          <w:sz w:val="44"/>
          <w:szCs w:val="44"/>
          <w:u w:val="single"/>
        </w:rPr>
        <w:t xml:space="preserve"> Index</w:t>
      </w:r>
    </w:p>
    <w:p w:rsidR="005F38E7" w:rsidRDefault="005F38E7" w:rsidP="005F38E7">
      <w:pPr>
        <w:pStyle w:val="Header"/>
        <w:ind w:left="142"/>
        <w:rPr>
          <w:b/>
          <w:sz w:val="8"/>
        </w:rPr>
      </w:pPr>
    </w:p>
    <w:p w:rsidR="005F38E7" w:rsidRDefault="005F38E7" w:rsidP="005F38E7">
      <w:pPr>
        <w:pStyle w:val="Header"/>
        <w:ind w:left="142"/>
        <w:rPr>
          <w:b/>
          <w:sz w:val="8"/>
        </w:rPr>
      </w:pPr>
    </w:p>
    <w:p w:rsidR="005F38E7" w:rsidRDefault="005F38E7" w:rsidP="005F38E7">
      <w:pPr>
        <w:pStyle w:val="Header"/>
        <w:ind w:left="142"/>
        <w:rPr>
          <w:b/>
          <w:sz w:val="8"/>
        </w:rPr>
      </w:pPr>
    </w:p>
    <w:p w:rsidR="005F38E7" w:rsidRDefault="005F38E7" w:rsidP="005F38E7">
      <w:pPr>
        <w:pStyle w:val="Header"/>
        <w:ind w:left="142"/>
        <w:rPr>
          <w:b/>
          <w:sz w:val="8"/>
        </w:rPr>
      </w:pPr>
    </w:p>
    <w:p w:rsidR="005F38E7" w:rsidRPr="00353918" w:rsidRDefault="005F38E7" w:rsidP="005F38E7">
      <w:pPr>
        <w:pStyle w:val="Header"/>
        <w:ind w:left="142"/>
        <w:rPr>
          <w:b/>
          <w:sz w:val="8"/>
        </w:rPr>
      </w:pPr>
    </w:p>
    <w:tbl>
      <w:tblPr>
        <w:tblW w:w="89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581"/>
        <w:gridCol w:w="1559"/>
        <w:gridCol w:w="3544"/>
      </w:tblGrid>
      <w:tr w:rsidR="005F38E7" w:rsidRPr="005044CB" w:rsidTr="006A5542">
        <w:trPr>
          <w:trHeight w:val="4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E7" w:rsidRPr="005044CB" w:rsidRDefault="005F38E7" w:rsidP="006A5542">
            <w:pPr>
              <w:rPr>
                <w:b/>
                <w:sz w:val="20"/>
                <w:szCs w:val="20"/>
              </w:rPr>
            </w:pPr>
            <w:r w:rsidRPr="005044CB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E7" w:rsidRPr="005044CB" w:rsidRDefault="005F38E7" w:rsidP="006A554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E7" w:rsidRPr="005044CB" w:rsidRDefault="005F38E7" w:rsidP="006A5542">
            <w:pPr>
              <w:rPr>
                <w:b/>
                <w:sz w:val="20"/>
                <w:szCs w:val="20"/>
              </w:rPr>
            </w:pPr>
            <w:r w:rsidRPr="005044CB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E7" w:rsidRPr="005044CB" w:rsidRDefault="005F38E7" w:rsidP="006A554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38E7" w:rsidRPr="005044CB" w:rsidTr="006A5542">
        <w:trPr>
          <w:trHeight w:val="487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E7" w:rsidRPr="005044CB" w:rsidRDefault="005F38E7" w:rsidP="006A5542">
            <w:pPr>
              <w:rPr>
                <w:b/>
                <w:sz w:val="20"/>
                <w:szCs w:val="20"/>
              </w:rPr>
            </w:pPr>
            <w:r w:rsidRPr="005044CB">
              <w:rPr>
                <w:b/>
                <w:sz w:val="20"/>
                <w:szCs w:val="20"/>
              </w:rPr>
              <w:t>Candidate PIN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8E7" w:rsidRPr="005044CB" w:rsidRDefault="005F38E7" w:rsidP="006A554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F38E7" w:rsidRPr="00A374B2" w:rsidRDefault="005F38E7" w:rsidP="005F38E7">
      <w:pPr>
        <w:pStyle w:val="Header"/>
        <w:rPr>
          <w:b/>
        </w:rPr>
      </w:pPr>
    </w:p>
    <w:tbl>
      <w:tblPr>
        <w:tblW w:w="89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759"/>
        <w:gridCol w:w="1759"/>
        <w:gridCol w:w="4140"/>
      </w:tblGrid>
      <w:tr w:rsidR="005F38E7" w:rsidRPr="00854633" w:rsidTr="006A5542">
        <w:tc>
          <w:tcPr>
            <w:tcW w:w="1296" w:type="dxa"/>
            <w:tcBorders>
              <w:bottom w:val="single" w:sz="4" w:space="0" w:color="auto"/>
            </w:tcBorders>
          </w:tcPr>
          <w:p w:rsidR="005F38E7" w:rsidRPr="003F3D84" w:rsidRDefault="005F38E7" w:rsidP="006A5542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Domain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5F38E7" w:rsidRDefault="005F38E7" w:rsidP="006A55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File Name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5F38E7" w:rsidRDefault="005F38E7" w:rsidP="006A55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ref</w:t>
            </w:r>
          </w:p>
          <w:p w:rsidR="005F38E7" w:rsidRPr="005044CB" w:rsidRDefault="005F38E7" w:rsidP="006A5542">
            <w:pPr>
              <w:rPr>
                <w:b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5F38E7" w:rsidRPr="003F3D84" w:rsidRDefault="005F38E7" w:rsidP="006A5542">
            <w:pPr>
              <w:rPr>
                <w:b/>
                <w:szCs w:val="20"/>
              </w:rPr>
            </w:pPr>
            <w:r w:rsidRPr="003F3D84">
              <w:rPr>
                <w:b/>
                <w:szCs w:val="20"/>
              </w:rPr>
              <w:t>Description of evidence</w:t>
            </w:r>
          </w:p>
        </w:tc>
      </w:tr>
      <w:tr w:rsidR="005F38E7" w:rsidRPr="00854633" w:rsidTr="006A5542">
        <w:tc>
          <w:tcPr>
            <w:tcW w:w="1296" w:type="dxa"/>
            <w:shd w:val="clear" w:color="auto" w:fill="D9D9D9" w:themeFill="background1" w:themeFillShade="D9"/>
          </w:tcPr>
          <w:p w:rsidR="005F38E7" w:rsidRPr="00EF2410" w:rsidRDefault="005F38E7" w:rsidP="006A5542">
            <w:pPr>
              <w:rPr>
                <w:i/>
                <w:szCs w:val="20"/>
              </w:rPr>
            </w:pPr>
            <w:r w:rsidRPr="00EF2410">
              <w:rPr>
                <w:i/>
                <w:szCs w:val="20"/>
              </w:rPr>
              <w:t>Example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5F38E7" w:rsidRPr="00EF2410" w:rsidRDefault="005F38E7" w:rsidP="006A5542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Domain09QIP.pdf</w:t>
            </w:r>
          </w:p>
        </w:tc>
        <w:tc>
          <w:tcPr>
            <w:tcW w:w="1759" w:type="dxa"/>
            <w:shd w:val="clear" w:color="auto" w:fill="D9D9D9" w:themeFill="background1" w:themeFillShade="D9"/>
          </w:tcPr>
          <w:p w:rsidR="005F38E7" w:rsidRPr="00EF2410" w:rsidRDefault="005F38E7" w:rsidP="006A5542">
            <w:pPr>
              <w:jc w:val="center"/>
              <w:rPr>
                <w:i/>
                <w:sz w:val="20"/>
                <w:szCs w:val="20"/>
              </w:rPr>
            </w:pPr>
            <w:r w:rsidRPr="00EF2410">
              <w:rPr>
                <w:i/>
                <w:sz w:val="20"/>
                <w:szCs w:val="20"/>
              </w:rPr>
              <w:t>9.1</w:t>
            </w:r>
          </w:p>
          <w:p w:rsidR="005F38E7" w:rsidRPr="00EF2410" w:rsidRDefault="005F38E7" w:rsidP="006A5542">
            <w:pPr>
              <w:jc w:val="center"/>
              <w:rPr>
                <w:i/>
                <w:sz w:val="20"/>
                <w:szCs w:val="20"/>
              </w:rPr>
            </w:pPr>
            <w:r w:rsidRPr="00EF2410">
              <w:rPr>
                <w:i/>
                <w:sz w:val="20"/>
                <w:szCs w:val="20"/>
              </w:rPr>
              <w:t>9.2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:rsidR="005F38E7" w:rsidRPr="00EF2410" w:rsidRDefault="005F38E7" w:rsidP="006A5542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9</w:t>
            </w:r>
            <w:r w:rsidRPr="00EF2410">
              <w:rPr>
                <w:i/>
                <w:szCs w:val="20"/>
              </w:rPr>
              <w:t>.1 presentation of QI Project</w:t>
            </w:r>
          </w:p>
          <w:p w:rsidR="005F38E7" w:rsidRPr="00EF2410" w:rsidRDefault="005F38E7" w:rsidP="006A5542">
            <w:pPr>
              <w:rPr>
                <w:i/>
                <w:szCs w:val="20"/>
              </w:rPr>
            </w:pPr>
            <w:r>
              <w:rPr>
                <w:i/>
                <w:szCs w:val="20"/>
              </w:rPr>
              <w:t>9</w:t>
            </w:r>
            <w:r w:rsidRPr="00EF2410">
              <w:rPr>
                <w:i/>
                <w:szCs w:val="20"/>
              </w:rPr>
              <w:t>.2 confirmation that QIP was presented</w:t>
            </w:r>
          </w:p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1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>
            <w:pPr>
              <w:rPr>
                <w:bCs/>
              </w:rPr>
            </w:pPr>
          </w:p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2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>
            <w:pPr>
              <w:rPr>
                <w:bCs/>
              </w:rPr>
            </w:pPr>
          </w:p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3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>
            <w:pPr>
              <w:rPr>
                <w:bCs/>
              </w:rPr>
            </w:pPr>
          </w:p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r>
              <w:t>Domain 4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Default="005F38E7" w:rsidP="006A5542">
            <w:pPr>
              <w:rPr>
                <w:bCs/>
              </w:rPr>
            </w:pPr>
          </w:p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5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/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6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/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7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/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8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Default="005F38E7" w:rsidP="006A5542">
            <w:pPr>
              <w:rPr>
                <w:bCs/>
              </w:rPr>
            </w:pPr>
          </w:p>
        </w:tc>
      </w:tr>
      <w:tr w:rsidR="005F38E7" w:rsidRPr="00854633" w:rsidTr="006A5542">
        <w:trPr>
          <w:trHeight w:val="586"/>
        </w:trPr>
        <w:tc>
          <w:tcPr>
            <w:tcW w:w="1296" w:type="dxa"/>
          </w:tcPr>
          <w:p w:rsidR="005F38E7" w:rsidRDefault="005F38E7" w:rsidP="006A5542">
            <w:pPr>
              <w:rPr>
                <w:bCs/>
              </w:rPr>
            </w:pPr>
            <w:r>
              <w:rPr>
                <w:bCs/>
              </w:rPr>
              <w:t>Domain 9</w:t>
            </w: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1759" w:type="dxa"/>
          </w:tcPr>
          <w:p w:rsidR="005F38E7" w:rsidRPr="003F3D84" w:rsidRDefault="005F38E7" w:rsidP="006A5542">
            <w:pPr>
              <w:jc w:val="center"/>
            </w:pPr>
          </w:p>
        </w:tc>
        <w:tc>
          <w:tcPr>
            <w:tcW w:w="4140" w:type="dxa"/>
            <w:vAlign w:val="center"/>
          </w:tcPr>
          <w:p w:rsidR="005F38E7" w:rsidRPr="003F3D84" w:rsidRDefault="005F38E7" w:rsidP="006A5542">
            <w:pPr>
              <w:rPr>
                <w:bCs/>
              </w:rPr>
            </w:pPr>
          </w:p>
        </w:tc>
      </w:tr>
    </w:tbl>
    <w:p w:rsidR="005F38E7" w:rsidRPr="00040057" w:rsidRDefault="005F38E7" w:rsidP="005F38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040057">
        <w:rPr>
          <w:sz w:val="20"/>
          <w:szCs w:val="20"/>
        </w:rPr>
        <w:t>All Evidence MUST be uploaded in PDF FORMAT.</w:t>
      </w:r>
    </w:p>
    <w:p w:rsidR="005F38E7" w:rsidRPr="00040057" w:rsidRDefault="005F38E7" w:rsidP="005F38E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040057">
        <w:rPr>
          <w:sz w:val="20"/>
          <w:szCs w:val="20"/>
        </w:rPr>
        <w:t>Please combine evidence for each domain into ONE pdf per domain in the order listed within    your index document. Each Domain should then be labelled accordingly (</w:t>
      </w:r>
      <w:proofErr w:type="spellStart"/>
      <w:r w:rsidRPr="00040057">
        <w:rPr>
          <w:sz w:val="20"/>
          <w:szCs w:val="20"/>
        </w:rPr>
        <w:t>ie</w:t>
      </w:r>
      <w:proofErr w:type="spellEnd"/>
      <w:r w:rsidRPr="00040057">
        <w:rPr>
          <w:sz w:val="20"/>
          <w:szCs w:val="20"/>
        </w:rPr>
        <w:t>. 01Quals)</w:t>
      </w:r>
    </w:p>
    <w:p w:rsidR="005F38E7" w:rsidRPr="00040057" w:rsidRDefault="005F38E7" w:rsidP="005F38E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 w:rsidRPr="00040057">
        <w:rPr>
          <w:sz w:val="20"/>
          <w:szCs w:val="20"/>
        </w:rPr>
        <w:t>If it is not possible for you to combine documents into one pdf, you will be permitted a max of 5 documents per domain and they should be labelled accordingly (</w:t>
      </w:r>
      <w:proofErr w:type="spellStart"/>
      <w:r w:rsidRPr="00040057">
        <w:rPr>
          <w:sz w:val="20"/>
          <w:szCs w:val="20"/>
        </w:rPr>
        <w:t>ie</w:t>
      </w:r>
      <w:proofErr w:type="spellEnd"/>
      <w:r w:rsidRPr="00040057">
        <w:rPr>
          <w:sz w:val="20"/>
          <w:szCs w:val="20"/>
        </w:rPr>
        <w:t>, 01a, 01b, etc. in order based on your index page)</w:t>
      </w:r>
    </w:p>
    <w:p w:rsidR="005F38E7" w:rsidRPr="00040057" w:rsidRDefault="005F38E7" w:rsidP="005F38E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 w:rsidRPr="00040057">
        <w:rPr>
          <w:sz w:val="20"/>
          <w:szCs w:val="20"/>
        </w:rPr>
        <w:t>It is the responsibility of the candidate to ensure uploaded documents are CORRECTLY ORIENTATED AND LEGIBLE. Failure to do so may result that domain being scored zero</w:t>
      </w:r>
    </w:p>
    <w:p w:rsidR="005F38E7" w:rsidRPr="000A26EC" w:rsidRDefault="005F38E7" w:rsidP="005F38E7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 w:rsidRPr="00040057">
        <w:rPr>
          <w:sz w:val="20"/>
          <w:szCs w:val="20"/>
        </w:rPr>
        <w:t xml:space="preserve">ONLY upload documentation directly relevant to your self-assessment. The validating panel cannot be expected to review your entire portfolio. If a candidate is deemed to have uploaded unnecessary </w:t>
      </w:r>
      <w:r w:rsidRPr="00040057">
        <w:rPr>
          <w:sz w:val="20"/>
          <w:szCs w:val="20"/>
        </w:rPr>
        <w:lastRenderedPageBreak/>
        <w:t>documentation that prevents the validation panel from quickly identifying the correct evidence, their application will be rejected.</w:t>
      </w:r>
    </w:p>
    <w:p w:rsidR="001632C3" w:rsidRDefault="002E551E"/>
    <w:sectPr w:rsidR="001632C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A6" w:rsidRDefault="00FB1EA6" w:rsidP="00FB1EA6">
      <w:pPr>
        <w:spacing w:after="0" w:line="240" w:lineRule="auto"/>
      </w:pPr>
      <w:r>
        <w:separator/>
      </w:r>
    </w:p>
  </w:endnote>
  <w:endnote w:type="continuationSeparator" w:id="0">
    <w:p w:rsidR="00FB1EA6" w:rsidRDefault="00FB1EA6" w:rsidP="00FB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A6" w:rsidRDefault="00FB1EA6" w:rsidP="00FB1EA6">
      <w:pPr>
        <w:spacing w:after="0" w:line="240" w:lineRule="auto"/>
      </w:pPr>
      <w:r>
        <w:separator/>
      </w:r>
    </w:p>
  </w:footnote>
  <w:footnote w:type="continuationSeparator" w:id="0">
    <w:p w:rsidR="00FB1EA6" w:rsidRDefault="00FB1EA6" w:rsidP="00FB1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33A" w:rsidRDefault="002E551E" w:rsidP="0023633A">
    <w:pPr>
      <w:pStyle w:val="Header"/>
      <w:jc w:val="right"/>
    </w:pPr>
    <w:r>
      <w:rPr>
        <w:noProof/>
      </w:rPr>
      <w:drawing>
        <wp:inline distT="0" distB="0" distL="0" distR="0" wp14:anchorId="38BA84CF" wp14:editId="6685DCA1">
          <wp:extent cx="2046928" cy="722630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8121" cy="7265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6940"/>
    <w:multiLevelType w:val="hybridMultilevel"/>
    <w:tmpl w:val="075E1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1197"/>
    <w:multiLevelType w:val="hybridMultilevel"/>
    <w:tmpl w:val="E190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B7"/>
    <w:rsid w:val="000F1D32"/>
    <w:rsid w:val="00195811"/>
    <w:rsid w:val="0023633A"/>
    <w:rsid w:val="002E551E"/>
    <w:rsid w:val="00346E04"/>
    <w:rsid w:val="00472DB6"/>
    <w:rsid w:val="00582D0A"/>
    <w:rsid w:val="005C63C1"/>
    <w:rsid w:val="005F38E7"/>
    <w:rsid w:val="00717A53"/>
    <w:rsid w:val="00743F40"/>
    <w:rsid w:val="007B1843"/>
    <w:rsid w:val="008327BA"/>
    <w:rsid w:val="00A51FAD"/>
    <w:rsid w:val="00A86E82"/>
    <w:rsid w:val="00A939B7"/>
    <w:rsid w:val="00CB6716"/>
    <w:rsid w:val="00D07E82"/>
    <w:rsid w:val="00E413A1"/>
    <w:rsid w:val="00ED5323"/>
    <w:rsid w:val="00F21BCC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2C5478A"/>
  <w15:docId w15:val="{947A4D13-2524-4B2D-82CD-72D54BB4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39B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A6"/>
  </w:style>
  <w:style w:type="paragraph" w:styleId="Footer">
    <w:name w:val="footer"/>
    <w:basedOn w:val="Normal"/>
    <w:link w:val="FooterChar"/>
    <w:uiPriority w:val="99"/>
    <w:unhideWhenUsed/>
    <w:rsid w:val="00FB1E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A6"/>
  </w:style>
  <w:style w:type="paragraph" w:styleId="BalloonText">
    <w:name w:val="Balloon Text"/>
    <w:basedOn w:val="Normal"/>
    <w:link w:val="BalloonTextChar"/>
    <w:uiPriority w:val="99"/>
    <w:semiHidden/>
    <w:unhideWhenUsed/>
    <w:rsid w:val="005F3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38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07E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2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1917-1E15-49AC-80A9-1C770131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Dainty</dc:creator>
  <cp:lastModifiedBy>Paula Lamont</cp:lastModifiedBy>
  <cp:revision>5</cp:revision>
  <dcterms:created xsi:type="dcterms:W3CDTF">2024-10-09T07:23:00Z</dcterms:created>
  <dcterms:modified xsi:type="dcterms:W3CDTF">2025-10-28T11:53:00Z</dcterms:modified>
</cp:coreProperties>
</file>